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C3B77" w:rsidRDefault="00000000">
      <w:pPr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La rivoluzione kemalista in Turchia</w:t>
      </w:r>
    </w:p>
    <w:p w:rsidR="00817A75" w:rsidRDefault="00817A75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7A75">
        <w:rPr>
          <w:rFonts w:ascii="Times New Roman" w:hAnsi="Times New Roman" w:cs="Times New Roman"/>
          <w:sz w:val="20"/>
          <w:szCs w:val="20"/>
        </w:rPr>
        <w:t>Un giovane ufficiale, Mustafa Kemal (più tardi noto come Atatürk)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17A75">
        <w:rPr>
          <w:rFonts w:ascii="Times New Roman" w:hAnsi="Times New Roman" w:cs="Times New Roman"/>
          <w:sz w:val="20"/>
          <w:szCs w:val="20"/>
        </w:rPr>
        <w:t>(1881</w:t>
      </w:r>
      <w:r>
        <w:rPr>
          <w:rFonts w:ascii="Times New Roman" w:hAnsi="Times New Roman" w:cs="Times New Roman"/>
          <w:sz w:val="20"/>
          <w:szCs w:val="20"/>
        </w:rPr>
        <w:t>-</w:t>
      </w:r>
      <w:r w:rsidRPr="00817A75">
        <w:rPr>
          <w:rFonts w:ascii="Times New Roman" w:hAnsi="Times New Roman" w:cs="Times New Roman"/>
          <w:sz w:val="20"/>
          <w:szCs w:val="20"/>
        </w:rPr>
        <w:t xml:space="preserve">1938), </w:t>
      </w:r>
      <w:r>
        <w:rPr>
          <w:rFonts w:ascii="Times New Roman" w:hAnsi="Times New Roman" w:cs="Times New Roman"/>
          <w:sz w:val="20"/>
          <w:szCs w:val="20"/>
        </w:rPr>
        <w:t>mise insieme</w:t>
      </w:r>
      <w:r w:rsidRPr="00817A75">
        <w:rPr>
          <w:rFonts w:ascii="Times New Roman" w:hAnsi="Times New Roman" w:cs="Times New Roman"/>
          <w:sz w:val="20"/>
          <w:szCs w:val="20"/>
        </w:rPr>
        <w:t xml:space="preserve"> nel 1907 </w:t>
      </w:r>
      <w:r>
        <w:rPr>
          <w:rFonts w:ascii="Times New Roman" w:hAnsi="Times New Roman" w:cs="Times New Roman"/>
          <w:sz w:val="20"/>
          <w:szCs w:val="20"/>
        </w:rPr>
        <w:t>un’organizzazione</w:t>
      </w:r>
      <w:r w:rsidRPr="00817A75">
        <w:rPr>
          <w:rFonts w:ascii="Times New Roman" w:hAnsi="Times New Roman" w:cs="Times New Roman"/>
          <w:sz w:val="20"/>
          <w:szCs w:val="20"/>
        </w:rPr>
        <w:t xml:space="preserve"> per </w:t>
      </w:r>
      <w:r>
        <w:rPr>
          <w:rFonts w:ascii="Times New Roman" w:hAnsi="Times New Roman" w:cs="Times New Roman"/>
          <w:sz w:val="20"/>
          <w:szCs w:val="20"/>
        </w:rPr>
        <w:t>una</w:t>
      </w:r>
      <w:r w:rsidRPr="00817A75">
        <w:rPr>
          <w:rFonts w:ascii="Times New Roman" w:hAnsi="Times New Roman" w:cs="Times New Roman"/>
          <w:sz w:val="20"/>
          <w:szCs w:val="20"/>
        </w:rPr>
        <w:t xml:space="preserve"> riforma </w:t>
      </w:r>
      <w:r>
        <w:rPr>
          <w:rFonts w:ascii="Times New Roman" w:hAnsi="Times New Roman" w:cs="Times New Roman"/>
          <w:sz w:val="20"/>
          <w:szCs w:val="20"/>
        </w:rPr>
        <w:t>in senso costituzionalista</w:t>
      </w:r>
      <w:r w:rsidRPr="00817A75">
        <w:rPr>
          <w:rFonts w:ascii="Times New Roman" w:hAnsi="Times New Roman" w:cs="Times New Roman"/>
          <w:sz w:val="20"/>
          <w:szCs w:val="20"/>
        </w:rPr>
        <w:t xml:space="preserve"> </w:t>
      </w:r>
      <w:r w:rsidR="00D70965"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ell’Impero Ottomano, allora governato da un regime feudale con a capo un sultano</w:t>
      </w:r>
      <w:r w:rsidRPr="00817A75">
        <w:rPr>
          <w:rFonts w:ascii="Times New Roman" w:hAnsi="Times New Roman" w:cs="Times New Roman"/>
          <w:sz w:val="20"/>
          <w:szCs w:val="20"/>
        </w:rPr>
        <w:t xml:space="preserve">. Conosciuto anche con il nome </w:t>
      </w:r>
      <w:r w:rsidR="00D70965">
        <w:rPr>
          <w:rFonts w:ascii="Times New Roman" w:hAnsi="Times New Roman" w:cs="Times New Roman"/>
          <w:sz w:val="20"/>
          <w:szCs w:val="20"/>
        </w:rPr>
        <w:t>di</w:t>
      </w:r>
      <w:r w:rsidRPr="00817A75">
        <w:rPr>
          <w:rFonts w:ascii="Times New Roman" w:hAnsi="Times New Roman" w:cs="Times New Roman"/>
          <w:sz w:val="20"/>
          <w:szCs w:val="20"/>
        </w:rPr>
        <w:t xml:space="preserve"> Giovani Turchi, questo gruppo cercava </w:t>
      </w:r>
      <w:r>
        <w:rPr>
          <w:rFonts w:ascii="Times New Roman" w:hAnsi="Times New Roman" w:cs="Times New Roman"/>
          <w:sz w:val="20"/>
          <w:szCs w:val="20"/>
        </w:rPr>
        <w:t xml:space="preserve">di </w:t>
      </w:r>
      <w:r w:rsidRPr="00817A75">
        <w:rPr>
          <w:rFonts w:ascii="Times New Roman" w:hAnsi="Times New Roman" w:cs="Times New Roman"/>
          <w:sz w:val="20"/>
          <w:szCs w:val="20"/>
        </w:rPr>
        <w:t>unificare i diversi elementi dell'</w:t>
      </w:r>
      <w:r>
        <w:rPr>
          <w:rFonts w:ascii="Times New Roman" w:hAnsi="Times New Roman" w:cs="Times New Roman"/>
          <w:sz w:val="20"/>
          <w:szCs w:val="20"/>
        </w:rPr>
        <w:t>I</w:t>
      </w:r>
      <w:r w:rsidRPr="00817A75">
        <w:rPr>
          <w:rFonts w:ascii="Times New Roman" w:hAnsi="Times New Roman" w:cs="Times New Roman"/>
          <w:sz w:val="20"/>
          <w:szCs w:val="20"/>
        </w:rPr>
        <w:t>mpero</w:t>
      </w:r>
      <w:r>
        <w:rPr>
          <w:rFonts w:ascii="Times New Roman" w:hAnsi="Times New Roman" w:cs="Times New Roman"/>
          <w:sz w:val="20"/>
          <w:szCs w:val="20"/>
        </w:rPr>
        <w:t xml:space="preserve"> ottomano</w:t>
      </w:r>
      <w:r w:rsidRPr="00817A75">
        <w:rPr>
          <w:rFonts w:ascii="Times New Roman" w:hAnsi="Times New Roman" w:cs="Times New Roman"/>
          <w:sz w:val="20"/>
          <w:szCs w:val="20"/>
        </w:rPr>
        <w:t xml:space="preserve"> in una nazione omogenea attraverso una maggiore centralizzazione del governo nel quadro di un regime parlamentare.</w:t>
      </w:r>
    </w:p>
    <w:p w:rsidR="00BC3B77" w:rsidRDefault="00817A75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Nel 1908, i Giovani Turchi diedero vita al Comitato unione e progresso (Cup) che, diventato il partito politico dominante, prenderà il potere con un colpo di Stato nel 1913, imponendo però, </w:t>
      </w:r>
      <w:r w:rsidR="00D70965">
        <w:rPr>
          <w:rFonts w:ascii="Times New Roman" w:hAnsi="Times New Roman" w:cs="Times New Roman"/>
          <w:sz w:val="20"/>
          <w:szCs w:val="20"/>
        </w:rPr>
        <w:t xml:space="preserve">in seguito </w:t>
      </w:r>
      <w:r w:rsidR="00952B43">
        <w:rPr>
          <w:rFonts w:ascii="Times New Roman" w:hAnsi="Times New Roman" w:cs="Times New Roman"/>
          <w:sz w:val="20"/>
          <w:szCs w:val="20"/>
        </w:rPr>
        <w:t xml:space="preserve">al prevalere </w:t>
      </w:r>
      <w:r>
        <w:rPr>
          <w:rFonts w:ascii="Times New Roman" w:hAnsi="Times New Roman" w:cs="Times New Roman"/>
          <w:sz w:val="20"/>
          <w:szCs w:val="20"/>
        </w:rPr>
        <w:t>della sua parte più reazionaria, un regime dittatoriale e macchiandosi del genocidio degli armeni, greci e assiri.</w:t>
      </w:r>
    </w:p>
    <w:p w:rsidR="00BC3B77" w:rsidRDefault="00000000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Dopo la sconfitta nella Prima guerra mondiale, l’Impero ottomano fu smembrato (trattato di Sèvres, 1920), scatenando una guerra d’indipendenza guidata </w:t>
      </w:r>
      <w:r w:rsidR="00D70965">
        <w:rPr>
          <w:rFonts w:ascii="Times New Roman" w:hAnsi="Times New Roman" w:cs="Times New Roman"/>
          <w:sz w:val="20"/>
          <w:szCs w:val="20"/>
        </w:rPr>
        <w:t>da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70965" w:rsidRPr="00D70965">
        <w:rPr>
          <w:rFonts w:ascii="Times New Roman" w:hAnsi="Times New Roman" w:cs="Times New Roman"/>
          <w:sz w:val="20"/>
          <w:szCs w:val="20"/>
        </w:rPr>
        <w:t xml:space="preserve">Mustafa </w:t>
      </w:r>
      <w:r w:rsidR="00817A75" w:rsidRPr="00817A75">
        <w:rPr>
          <w:rFonts w:ascii="Times New Roman" w:hAnsi="Times New Roman" w:cs="Times New Roman"/>
          <w:sz w:val="20"/>
          <w:szCs w:val="20"/>
        </w:rPr>
        <w:t>Kemal</w:t>
      </w:r>
      <w:r>
        <w:rPr>
          <w:rFonts w:ascii="Times New Roman" w:hAnsi="Times New Roman" w:cs="Times New Roman"/>
          <w:sz w:val="20"/>
          <w:szCs w:val="20"/>
        </w:rPr>
        <w:t xml:space="preserve">. Appoggiato dai sovietici, </w:t>
      </w:r>
      <w:r w:rsidR="00D70965" w:rsidRPr="00D70965">
        <w:rPr>
          <w:rFonts w:ascii="Times New Roman" w:hAnsi="Times New Roman" w:cs="Times New Roman"/>
          <w:sz w:val="20"/>
          <w:szCs w:val="20"/>
        </w:rPr>
        <w:t xml:space="preserve">Atatürk </w:t>
      </w:r>
      <w:r>
        <w:rPr>
          <w:rFonts w:ascii="Times New Roman" w:hAnsi="Times New Roman" w:cs="Times New Roman"/>
          <w:sz w:val="20"/>
          <w:szCs w:val="20"/>
        </w:rPr>
        <w:t>sconfisse le forze greche e britanniche, proclamando nel 1923 la Repubblica di Turchia, laica e modernizzata. Abolì sultanato e califfato, ma represse il movimento operaio e comunista, tutelando gli interessi della borghesia nazionale.</w:t>
      </w:r>
    </w:p>
    <w:p w:rsidR="00BC3B77" w:rsidRDefault="00000000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Lenin definì la resistenza turca una rivolta antimperialista, ma la debolezza del proletariato permise a </w:t>
      </w:r>
      <w:r w:rsidR="00D70965" w:rsidRPr="00D70965">
        <w:rPr>
          <w:rFonts w:ascii="Times New Roman" w:hAnsi="Times New Roman" w:cs="Times New Roman"/>
          <w:sz w:val="20"/>
          <w:szCs w:val="20"/>
        </w:rPr>
        <w:t xml:space="preserve">Mustafa </w:t>
      </w:r>
      <w:r w:rsidR="00817A75" w:rsidRPr="00817A75">
        <w:rPr>
          <w:rFonts w:ascii="Times New Roman" w:hAnsi="Times New Roman" w:cs="Times New Roman"/>
          <w:sz w:val="20"/>
          <w:szCs w:val="20"/>
        </w:rPr>
        <w:t xml:space="preserve">Kemal </w:t>
      </w:r>
      <w:r>
        <w:rPr>
          <w:rFonts w:ascii="Times New Roman" w:hAnsi="Times New Roman" w:cs="Times New Roman"/>
          <w:sz w:val="20"/>
          <w:szCs w:val="20"/>
        </w:rPr>
        <w:t>di imporre un regime borghese, nonostante il sostegno popolare alla liberazione. La Turchia kemalista divenne un esempio di nazionalismo anticoloniale, ma senza una vera rivoluzione sociale.</w:t>
      </w:r>
    </w:p>
    <w:sectPr w:rsidR="00BC3B77">
      <w:pgSz w:w="11906" w:h="16838"/>
      <w:pgMar w:top="1417" w:right="1134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autoHyphenation/>
  <w:hyphenationZone w:val="283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B77"/>
    <w:rsid w:val="002C4E12"/>
    <w:rsid w:val="005E269E"/>
    <w:rsid w:val="00817A75"/>
    <w:rsid w:val="00952B43"/>
    <w:rsid w:val="00BC3B77"/>
    <w:rsid w:val="00D70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BD0E4"/>
  <w15:docId w15:val="{9CF05076-F61E-FE44-A148-7F21AEE09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Noto Sans Devanagari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Noto Sans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238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Pappalardo</dc:creator>
  <dc:description/>
  <cp:lastModifiedBy>a</cp:lastModifiedBy>
  <cp:revision>5</cp:revision>
  <dcterms:created xsi:type="dcterms:W3CDTF">2025-07-26T15:27:00Z</dcterms:created>
  <dcterms:modified xsi:type="dcterms:W3CDTF">2025-09-14T10:10:00Z</dcterms:modified>
  <dc:language>it-IT</dc:language>
</cp:coreProperties>
</file>